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20EDB" w:rsidP="35D34E89" w:rsidRDefault="00D20EDB" w14:paraId="3A26455E" w14:textId="42847BC4">
      <w:pPr>
        <w:pStyle w:val="Rubrik1"/>
        <w:rPr>
          <w:lang w:val="en-US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65A48F" wp14:editId="29BBDA92">
            <wp:simplePos x="0" y="0"/>
            <wp:positionH relativeFrom="column">
              <wp:posOffset>-174625</wp:posOffset>
            </wp:positionH>
            <wp:positionV relativeFrom="paragraph">
              <wp:posOffset>-526577</wp:posOffset>
            </wp:positionV>
            <wp:extent cx="2664000" cy="9576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6664259">
        <w:rPr/>
        <w:t/>
      </w:r>
    </w:p>
    <w:p w:rsidR="00D20EDB" w:rsidP="35D34E89" w:rsidRDefault="00D20EDB" w14:paraId="23DC7456" w14:textId="77777777">
      <w:pPr>
        <w:pStyle w:val="Rubrik1"/>
        <w:rPr>
          <w:lang w:val="en-US"/>
        </w:rPr>
      </w:pPr>
    </w:p>
    <w:p w:rsidR="301C7C4F" w:rsidP="301C7C4F" w:rsidRDefault="301C7C4F" w14:paraId="5CBD4EAF" w14:textId="7DAFE00E">
      <w:pPr>
        <w:rPr>
          <w:rFonts w:ascii="Calibri" w:hAnsi="Calibri" w:eastAsia="Calibri" w:cs="Calibri"/>
          <w:b/>
          <w:bCs/>
          <w:sz w:val="24"/>
          <w:szCs w:val="24"/>
          <w:lang w:val="en-US"/>
        </w:rPr>
      </w:pPr>
      <w:r w:rsidRPr="301C7C4F">
        <w:rPr>
          <w:rFonts w:ascii="Calibri" w:hAnsi="Calibri" w:eastAsia="Calibri" w:cs="Calibri"/>
          <w:b/>
          <w:bCs/>
          <w:sz w:val="24"/>
          <w:szCs w:val="24"/>
          <w:lang w:val="en-US"/>
        </w:rPr>
        <w:t xml:space="preserve"> </w:t>
      </w:r>
      <w:r w:rsidR="00731E9D">
        <w:rPr>
          <w:rFonts w:ascii="Calibri" w:hAnsi="Calibri" w:eastAsia="Calibri" w:cs="Calibri"/>
          <w:b/>
          <w:bCs/>
          <w:sz w:val="24"/>
          <w:szCs w:val="24"/>
          <w:lang w:val="en-US"/>
        </w:rPr>
        <w:t xml:space="preserve">Historical Perspectives </w:t>
      </w:r>
      <w:r w:rsidR="00F70623">
        <w:rPr>
          <w:rFonts w:ascii="Calibri" w:hAnsi="Calibri" w:eastAsia="Calibri" w:cs="Calibri"/>
          <w:b/>
          <w:bCs/>
          <w:sz w:val="24"/>
          <w:szCs w:val="24"/>
          <w:lang w:val="en-US"/>
        </w:rPr>
        <w:t xml:space="preserve">on children and childhood </w:t>
      </w:r>
      <w:r w:rsidRPr="301C7C4F">
        <w:rPr>
          <w:rFonts w:ascii="Calibri" w:hAnsi="Calibri" w:eastAsia="Calibri" w:cs="Calibri"/>
          <w:b/>
          <w:bCs/>
          <w:sz w:val="24"/>
          <w:szCs w:val="24"/>
          <w:lang w:val="en-US"/>
        </w:rPr>
        <w:t>(7,5 credits)</w:t>
      </w:r>
    </w:p>
    <w:p w:rsidRPr="00A56C80" w:rsidR="301C7C4F" w:rsidP="301C7C4F" w:rsidRDefault="301C7C4F" w14:paraId="10938807" w14:textId="0D758FA8">
      <w:pPr>
        <w:rPr>
          <w:rFonts w:ascii="Calibri" w:hAnsi="Calibri" w:eastAsia="Calibri" w:cs="Calibri"/>
          <w:b/>
          <w:bCs/>
          <w:sz w:val="24"/>
          <w:szCs w:val="24"/>
          <w:lang w:val="en-US"/>
        </w:rPr>
      </w:pPr>
      <w:r w:rsidRPr="00A56C80">
        <w:rPr>
          <w:rFonts w:ascii="Calibri" w:hAnsi="Calibri" w:eastAsia="Calibri" w:cs="Calibri"/>
          <w:b/>
          <w:bCs/>
          <w:sz w:val="24"/>
          <w:szCs w:val="24"/>
          <w:lang w:val="en-US"/>
        </w:rPr>
        <w:t xml:space="preserve">Course code: </w:t>
      </w:r>
      <w:r w:rsidRPr="00A56C80" w:rsidR="00A56C80">
        <w:rPr>
          <w:rFonts w:ascii="Calibri" w:hAnsi="Calibri" w:eastAsia="Calibri" w:cs="Calibri"/>
          <w:b/>
          <w:bCs/>
          <w:sz w:val="24"/>
          <w:szCs w:val="24"/>
          <w:lang w:val="en-US"/>
        </w:rPr>
        <w:t>736A26</w:t>
      </w:r>
    </w:p>
    <w:p w:rsidRPr="00A56C80" w:rsidR="35D34E89" w:rsidP="301C7C4F" w:rsidRDefault="35D34E89" w14:paraId="353D429E" w14:textId="2DD00020">
      <w:pPr>
        <w:rPr>
          <w:lang w:val="en-US"/>
        </w:rPr>
      </w:pPr>
    </w:p>
    <w:p w:rsidRPr="001D57AE" w:rsidR="301C7C4F" w:rsidP="301C7C4F" w:rsidRDefault="301C7C4F" w14:paraId="0DFFA10C" w14:textId="3D6037BA">
      <w:pPr>
        <w:pStyle w:val="Rubrik1"/>
        <w:rPr>
          <w:lang w:val="en-US"/>
        </w:rPr>
      </w:pPr>
      <w:r w:rsidRPr="001D57AE">
        <w:rPr>
          <w:lang w:val="en-US"/>
        </w:rPr>
        <w:t>Obligatory literature</w:t>
      </w:r>
    </w:p>
    <w:p w:rsidR="00296CB2" w:rsidP="00F73B17" w:rsidRDefault="00296CB2" w14:paraId="407BF002" w14:textId="77777777">
      <w:pPr>
        <w:keepNext/>
        <w:keepLines/>
        <w:outlineLvl w:val="1"/>
        <w:rPr>
          <w:szCs w:val="24"/>
          <w:lang w:val="en-US"/>
        </w:rPr>
      </w:pPr>
    </w:p>
    <w:p w:rsidR="00424686" w:rsidP="00F73B17" w:rsidRDefault="00424686" w14:paraId="11526728" w14:textId="7A15148B">
      <w:pPr>
        <w:keepNext/>
        <w:keepLines/>
        <w:outlineLvl w:val="1"/>
        <w:rPr>
          <w:szCs w:val="24"/>
          <w:lang w:val="en-US"/>
        </w:rPr>
      </w:pPr>
      <w:r>
        <w:rPr>
          <w:szCs w:val="24"/>
          <w:lang w:val="en-US"/>
        </w:rPr>
        <w:t xml:space="preserve">Golding, F. &amp; </w:t>
      </w:r>
      <w:proofErr w:type="spellStart"/>
      <w:r w:rsidR="001B114D">
        <w:rPr>
          <w:szCs w:val="24"/>
          <w:lang w:val="en-US"/>
        </w:rPr>
        <w:t>Wilzon</w:t>
      </w:r>
      <w:proofErr w:type="spellEnd"/>
      <w:r w:rsidR="001B114D">
        <w:rPr>
          <w:szCs w:val="24"/>
          <w:lang w:val="en-US"/>
        </w:rPr>
        <w:t>, J.Z. (2019). Lost and Found: Counter-Narrative of Dis/Located Children</w:t>
      </w:r>
      <w:r w:rsidR="002D0462">
        <w:rPr>
          <w:szCs w:val="24"/>
          <w:lang w:val="en-US"/>
        </w:rPr>
        <w:t xml:space="preserve">. </w:t>
      </w:r>
      <w:r w:rsidRPr="002D0462" w:rsidR="002D0462">
        <w:rPr>
          <w:szCs w:val="24"/>
          <w:lang w:val="en-US"/>
        </w:rPr>
        <w:t>In Moruzi, K., Musgrove, N. &amp; Pascoe Leahy, C. (eds), Children's voices from the past: new historical and interdisciplinary perspectives [online resource]. Cham, Switzerland: Palgrave Macmillan, p.</w:t>
      </w:r>
      <w:r w:rsidR="002D0462">
        <w:rPr>
          <w:szCs w:val="24"/>
          <w:lang w:val="en-US"/>
        </w:rPr>
        <w:t xml:space="preserve"> 305-329.</w:t>
      </w:r>
    </w:p>
    <w:p w:rsidR="00F73B17" w:rsidP="00F73B17" w:rsidRDefault="00F73B17" w14:paraId="5E2A7703" w14:textId="39E495C5">
      <w:pPr>
        <w:keepNext/>
        <w:keepLines/>
        <w:outlineLvl w:val="1"/>
        <w:rPr>
          <w:szCs w:val="24"/>
          <w:lang w:val="en-US"/>
        </w:rPr>
      </w:pPr>
      <w:proofErr w:type="spellStart"/>
      <w:r w:rsidRPr="00ED0617">
        <w:rPr>
          <w:szCs w:val="24"/>
          <w:lang w:val="en-US"/>
        </w:rPr>
        <w:t>Hareven</w:t>
      </w:r>
      <w:proofErr w:type="spellEnd"/>
      <w:r w:rsidRPr="00ED0617">
        <w:rPr>
          <w:szCs w:val="24"/>
          <w:lang w:val="en-US"/>
        </w:rPr>
        <w:t xml:space="preserve">, T. K. (1991). The history of the family and the complexity of social change. </w:t>
      </w:r>
      <w:r w:rsidRPr="00ED0617">
        <w:rPr>
          <w:i/>
          <w:szCs w:val="24"/>
          <w:lang w:val="en-US"/>
        </w:rPr>
        <w:t>American Historical Review</w:t>
      </w:r>
      <w:r w:rsidRPr="00ED0617">
        <w:rPr>
          <w:szCs w:val="24"/>
          <w:lang w:val="en-US"/>
        </w:rPr>
        <w:t xml:space="preserve">, 96(1), p. 95-124. </w:t>
      </w:r>
    </w:p>
    <w:p w:rsidR="00296CB2" w:rsidP="00F73B17" w:rsidRDefault="00296CB2" w14:paraId="0D841877" w14:textId="721A0817">
      <w:pPr>
        <w:keepNext/>
        <w:keepLines/>
        <w:outlineLvl w:val="1"/>
        <w:rPr>
          <w:szCs w:val="24"/>
          <w:lang w:val="en-US"/>
        </w:rPr>
      </w:pPr>
      <w:r w:rsidRPr="00296CB2">
        <w:rPr>
          <w:szCs w:val="24"/>
          <w:lang w:val="en-US"/>
        </w:rPr>
        <w:t xml:space="preserve">Heywood, C. (2018). </w:t>
      </w:r>
      <w:r w:rsidRPr="00296CB2">
        <w:rPr>
          <w:i/>
          <w:szCs w:val="24"/>
          <w:lang w:val="en-US"/>
        </w:rPr>
        <w:t>A History of Childhood</w:t>
      </w:r>
      <w:r w:rsidRPr="00296CB2">
        <w:rPr>
          <w:szCs w:val="24"/>
          <w:lang w:val="en-US"/>
        </w:rPr>
        <w:t>, 2nd Edition</w:t>
      </w:r>
      <w:r w:rsidR="007B5CE7">
        <w:rPr>
          <w:szCs w:val="24"/>
          <w:lang w:val="en-US"/>
        </w:rPr>
        <w:t xml:space="preserve"> [online resource]</w:t>
      </w:r>
      <w:r w:rsidRPr="00296CB2">
        <w:rPr>
          <w:szCs w:val="24"/>
          <w:lang w:val="en-US"/>
        </w:rPr>
        <w:t xml:space="preserve">. </w:t>
      </w:r>
      <w:r w:rsidRPr="001D57AE">
        <w:rPr>
          <w:szCs w:val="24"/>
          <w:lang w:val="en-US"/>
        </w:rPr>
        <w:t>Cambridge: Polity.</w:t>
      </w:r>
    </w:p>
    <w:p w:rsidR="00F32FA4" w:rsidP="00F73B17" w:rsidRDefault="00F32FA4" w14:paraId="6BB54EB7" w14:textId="731C912F">
      <w:pPr>
        <w:keepNext/>
        <w:keepLines/>
        <w:outlineLvl w:val="1"/>
        <w:rPr>
          <w:szCs w:val="24"/>
          <w:lang w:val="en-US"/>
        </w:rPr>
      </w:pPr>
      <w:r>
        <w:rPr>
          <w:szCs w:val="24"/>
          <w:lang w:val="en-US"/>
        </w:rPr>
        <w:t xml:space="preserve">Kenny, S. (2019). </w:t>
      </w:r>
      <w:r w:rsidR="00A00A27">
        <w:rPr>
          <w:szCs w:val="24"/>
          <w:lang w:val="en-US"/>
        </w:rPr>
        <w:t>“</w:t>
      </w:r>
      <w:proofErr w:type="gramStart"/>
      <w:r w:rsidR="00A00A27">
        <w:rPr>
          <w:szCs w:val="24"/>
          <w:lang w:val="en-US"/>
        </w:rPr>
        <w:t>Basically</w:t>
      </w:r>
      <w:proofErr w:type="gramEnd"/>
      <w:r w:rsidR="00A00A27">
        <w:rPr>
          <w:szCs w:val="24"/>
          <w:lang w:val="en-US"/>
        </w:rPr>
        <w:t xml:space="preserve"> You Were </w:t>
      </w:r>
      <w:r w:rsidR="003E0FA9">
        <w:rPr>
          <w:szCs w:val="24"/>
          <w:lang w:val="en-US"/>
        </w:rPr>
        <w:t xml:space="preserve">Either Mainstream Sort of Person or You Went to the </w:t>
      </w:r>
      <w:proofErr w:type="spellStart"/>
      <w:r w:rsidR="003E0FA9">
        <w:rPr>
          <w:szCs w:val="24"/>
          <w:lang w:val="en-US"/>
        </w:rPr>
        <w:t>Leadmill</w:t>
      </w:r>
      <w:proofErr w:type="spellEnd"/>
      <w:r w:rsidR="003E0FA9">
        <w:rPr>
          <w:szCs w:val="24"/>
          <w:lang w:val="en-US"/>
        </w:rPr>
        <w:t xml:space="preserve"> and the Limit</w:t>
      </w:r>
      <w:r w:rsidR="003742EE">
        <w:rPr>
          <w:szCs w:val="24"/>
          <w:lang w:val="en-US"/>
        </w:rPr>
        <w:t>”: Understanding Post-War British Youth Culture Through Oral History</w:t>
      </w:r>
      <w:r w:rsidR="00FB6F96">
        <w:rPr>
          <w:szCs w:val="24"/>
          <w:lang w:val="en-US"/>
        </w:rPr>
        <w:t xml:space="preserve">. </w:t>
      </w:r>
      <w:r w:rsidR="00FB6F96">
        <w:rPr>
          <w:szCs w:val="24"/>
          <w:lang w:val="en-US"/>
        </w:rPr>
        <w:t xml:space="preserve">In </w:t>
      </w:r>
      <w:r w:rsidRPr="00F76B64" w:rsidR="00FB6F96">
        <w:rPr>
          <w:szCs w:val="24"/>
          <w:lang w:val="en-US"/>
        </w:rPr>
        <w:t>Moruzi, K</w:t>
      </w:r>
      <w:r w:rsidR="00FB6F96">
        <w:rPr>
          <w:szCs w:val="24"/>
          <w:lang w:val="en-US"/>
        </w:rPr>
        <w:t>.</w:t>
      </w:r>
      <w:r w:rsidRPr="00F76B64" w:rsidR="00FB6F96">
        <w:rPr>
          <w:szCs w:val="24"/>
          <w:lang w:val="en-US"/>
        </w:rPr>
        <w:t>, Musgrove, N</w:t>
      </w:r>
      <w:r w:rsidR="00FB6F96">
        <w:rPr>
          <w:szCs w:val="24"/>
          <w:lang w:val="en-US"/>
        </w:rPr>
        <w:t>.</w:t>
      </w:r>
      <w:r w:rsidRPr="00F76B64" w:rsidR="00FB6F96">
        <w:rPr>
          <w:szCs w:val="24"/>
          <w:lang w:val="en-US"/>
        </w:rPr>
        <w:t xml:space="preserve"> &amp; Pascoe Leahy, C</w:t>
      </w:r>
      <w:r w:rsidR="00FB6F96">
        <w:rPr>
          <w:szCs w:val="24"/>
          <w:lang w:val="en-US"/>
        </w:rPr>
        <w:t xml:space="preserve">. </w:t>
      </w:r>
      <w:r w:rsidRPr="00F76B64" w:rsidR="00FB6F96">
        <w:rPr>
          <w:szCs w:val="24"/>
          <w:lang w:val="en-US"/>
        </w:rPr>
        <w:t>(</w:t>
      </w:r>
      <w:r w:rsidR="00FB6F96">
        <w:rPr>
          <w:szCs w:val="24"/>
          <w:lang w:val="en-US"/>
        </w:rPr>
        <w:t>eds</w:t>
      </w:r>
      <w:r w:rsidRPr="00F76B64" w:rsidR="00FB6F96">
        <w:rPr>
          <w:szCs w:val="24"/>
          <w:lang w:val="en-US"/>
        </w:rPr>
        <w:t>)</w:t>
      </w:r>
      <w:r w:rsidR="00FB6F96">
        <w:rPr>
          <w:szCs w:val="24"/>
          <w:lang w:val="en-US"/>
        </w:rPr>
        <w:t>,</w:t>
      </w:r>
      <w:r w:rsidRPr="00F76B64" w:rsidR="00FB6F96">
        <w:rPr>
          <w:szCs w:val="24"/>
          <w:lang w:val="en-US"/>
        </w:rPr>
        <w:t xml:space="preserve"> </w:t>
      </w:r>
      <w:r w:rsidRPr="002541DE" w:rsidR="00FB6F96">
        <w:rPr>
          <w:i/>
          <w:iCs/>
          <w:szCs w:val="24"/>
          <w:lang w:val="en-US"/>
        </w:rPr>
        <w:t xml:space="preserve">Children's voices from the past: new historical and </w:t>
      </w:r>
      <w:r w:rsidRPr="00286DB0" w:rsidR="00FB6F96">
        <w:rPr>
          <w:i/>
          <w:iCs/>
          <w:szCs w:val="24"/>
          <w:lang w:val="en-US"/>
        </w:rPr>
        <w:t>interdisciplinary perspectives</w:t>
      </w:r>
      <w:r w:rsidR="00FB6F96">
        <w:rPr>
          <w:i/>
          <w:iCs/>
          <w:szCs w:val="24"/>
          <w:lang w:val="en-US"/>
        </w:rPr>
        <w:t xml:space="preserve"> </w:t>
      </w:r>
      <w:r w:rsidR="00FB6F96">
        <w:rPr>
          <w:szCs w:val="24"/>
          <w:lang w:val="en-US"/>
        </w:rPr>
        <w:t>[online resource]</w:t>
      </w:r>
      <w:r w:rsidRPr="00F76B64" w:rsidR="00FB6F96">
        <w:rPr>
          <w:szCs w:val="24"/>
          <w:lang w:val="en-US"/>
        </w:rPr>
        <w:t>. Cham, Switzerland: Palgrave Macmillan</w:t>
      </w:r>
      <w:r w:rsidR="00FB6F96">
        <w:rPr>
          <w:szCs w:val="24"/>
          <w:lang w:val="en-US"/>
        </w:rPr>
        <w:t>, p.</w:t>
      </w:r>
      <w:r w:rsidR="00FB6F96">
        <w:rPr>
          <w:szCs w:val="24"/>
          <w:lang w:val="en-US"/>
        </w:rPr>
        <w:t xml:space="preserve"> 233-259.</w:t>
      </w:r>
    </w:p>
    <w:p w:rsidR="00AC5A66" w:rsidP="00F73B17" w:rsidRDefault="00AC5A66" w14:paraId="7E6E4B64" w14:textId="2C937D40">
      <w:pPr>
        <w:keepNext/>
        <w:keepLines/>
        <w:outlineLvl w:val="1"/>
        <w:rPr>
          <w:szCs w:val="24"/>
          <w:lang w:val="en-US"/>
        </w:rPr>
      </w:pPr>
      <w:r>
        <w:rPr>
          <w:szCs w:val="24"/>
          <w:lang w:val="en-US"/>
        </w:rPr>
        <w:t xml:space="preserve">Musgrove, N., </w:t>
      </w:r>
      <w:r w:rsidR="00FC0634">
        <w:rPr>
          <w:szCs w:val="24"/>
          <w:lang w:val="en-US"/>
        </w:rPr>
        <w:t>Pascoe Leahy, C. &amp; Moruzi, K. (2019)</w:t>
      </w:r>
      <w:r w:rsidR="00F76B64">
        <w:rPr>
          <w:szCs w:val="24"/>
          <w:lang w:val="en-US"/>
        </w:rPr>
        <w:t>. Hearing Children’s Voices: Conceptual and Methodological Challenges</w:t>
      </w:r>
      <w:r w:rsidR="00286DB0">
        <w:rPr>
          <w:szCs w:val="24"/>
          <w:lang w:val="en-US"/>
        </w:rPr>
        <w:t xml:space="preserve">. </w:t>
      </w:r>
      <w:bookmarkStart w:name="_Hlk17726621" w:id="0"/>
      <w:r w:rsidR="00286DB0">
        <w:rPr>
          <w:szCs w:val="24"/>
          <w:lang w:val="en-US"/>
        </w:rPr>
        <w:t xml:space="preserve">In </w:t>
      </w:r>
      <w:bookmarkStart w:name="_Hlk17726561" w:id="1"/>
      <w:r w:rsidRPr="00F76B64" w:rsidR="00F76B64">
        <w:rPr>
          <w:szCs w:val="24"/>
          <w:lang w:val="en-US"/>
        </w:rPr>
        <w:t>Moruzi, K</w:t>
      </w:r>
      <w:r w:rsidR="00286DB0">
        <w:rPr>
          <w:szCs w:val="24"/>
          <w:lang w:val="en-US"/>
        </w:rPr>
        <w:t>.</w:t>
      </w:r>
      <w:r w:rsidRPr="00F76B64" w:rsidR="00F76B64">
        <w:rPr>
          <w:szCs w:val="24"/>
          <w:lang w:val="en-US"/>
        </w:rPr>
        <w:t>, Musgrove, N</w:t>
      </w:r>
      <w:r w:rsidR="00286DB0">
        <w:rPr>
          <w:szCs w:val="24"/>
          <w:lang w:val="en-US"/>
        </w:rPr>
        <w:t>.</w:t>
      </w:r>
      <w:r w:rsidRPr="00F76B64" w:rsidR="00F76B64">
        <w:rPr>
          <w:szCs w:val="24"/>
          <w:lang w:val="en-US"/>
        </w:rPr>
        <w:t xml:space="preserve"> &amp; Pascoe Leahy, C</w:t>
      </w:r>
      <w:r w:rsidR="00286DB0">
        <w:rPr>
          <w:szCs w:val="24"/>
          <w:lang w:val="en-US"/>
        </w:rPr>
        <w:t xml:space="preserve">. </w:t>
      </w:r>
      <w:r w:rsidRPr="00F76B64" w:rsidR="00F76B64">
        <w:rPr>
          <w:szCs w:val="24"/>
          <w:lang w:val="en-US"/>
        </w:rPr>
        <w:t>(</w:t>
      </w:r>
      <w:r w:rsidR="00F76B64">
        <w:rPr>
          <w:szCs w:val="24"/>
          <w:lang w:val="en-US"/>
        </w:rPr>
        <w:t>eds</w:t>
      </w:r>
      <w:r w:rsidRPr="00F76B64" w:rsidR="00F76B64">
        <w:rPr>
          <w:szCs w:val="24"/>
          <w:lang w:val="en-US"/>
        </w:rPr>
        <w:t>)</w:t>
      </w:r>
      <w:r w:rsidR="002541DE">
        <w:rPr>
          <w:szCs w:val="24"/>
          <w:lang w:val="en-US"/>
        </w:rPr>
        <w:t>,</w:t>
      </w:r>
      <w:r w:rsidRPr="00F76B64" w:rsidR="00F76B64">
        <w:rPr>
          <w:szCs w:val="24"/>
          <w:lang w:val="en-US"/>
        </w:rPr>
        <w:t xml:space="preserve"> </w:t>
      </w:r>
      <w:r w:rsidRPr="002541DE" w:rsidR="00F76B64">
        <w:rPr>
          <w:i/>
          <w:iCs/>
          <w:szCs w:val="24"/>
          <w:lang w:val="en-US"/>
        </w:rPr>
        <w:t xml:space="preserve">Children's voices from the past: new historical and </w:t>
      </w:r>
      <w:r w:rsidRPr="00286DB0" w:rsidR="00F76B64">
        <w:rPr>
          <w:i/>
          <w:iCs/>
          <w:szCs w:val="24"/>
          <w:lang w:val="en-US"/>
        </w:rPr>
        <w:t>interdisciplinary perspectives</w:t>
      </w:r>
      <w:r w:rsidR="00286DB0">
        <w:rPr>
          <w:i/>
          <w:iCs/>
          <w:szCs w:val="24"/>
          <w:lang w:val="en-US"/>
        </w:rPr>
        <w:t xml:space="preserve"> </w:t>
      </w:r>
      <w:r w:rsidR="00286DB0">
        <w:rPr>
          <w:szCs w:val="24"/>
          <w:lang w:val="en-US"/>
        </w:rPr>
        <w:t>[online resource]</w:t>
      </w:r>
      <w:r w:rsidRPr="00F76B64" w:rsidR="00F76B64">
        <w:rPr>
          <w:szCs w:val="24"/>
          <w:lang w:val="en-US"/>
        </w:rPr>
        <w:t>. Cham, Switzerland: Palgrave Macmillan</w:t>
      </w:r>
      <w:r w:rsidR="008C48FF">
        <w:rPr>
          <w:szCs w:val="24"/>
          <w:lang w:val="en-US"/>
        </w:rPr>
        <w:t>, p.</w:t>
      </w:r>
      <w:bookmarkEnd w:id="1"/>
      <w:r w:rsidR="008C48FF">
        <w:rPr>
          <w:szCs w:val="24"/>
          <w:lang w:val="en-US"/>
        </w:rPr>
        <w:t xml:space="preserve"> </w:t>
      </w:r>
      <w:bookmarkEnd w:id="0"/>
      <w:r w:rsidR="008C48FF">
        <w:rPr>
          <w:szCs w:val="24"/>
          <w:lang w:val="en-US"/>
        </w:rPr>
        <w:t>1-</w:t>
      </w:r>
      <w:r w:rsidR="00A21063">
        <w:rPr>
          <w:szCs w:val="24"/>
          <w:lang w:val="en-US"/>
        </w:rPr>
        <w:t>25.</w:t>
      </w:r>
    </w:p>
    <w:p w:rsidR="00954E6E" w:rsidP="00F73B17" w:rsidRDefault="00F73B17" w14:paraId="3FDCBFAA" w14:textId="73DA7BF7">
      <w:pPr>
        <w:rPr>
          <w:szCs w:val="24"/>
          <w:lang w:val="en-US"/>
        </w:rPr>
      </w:pPr>
      <w:proofErr w:type="spellStart"/>
      <w:r w:rsidRPr="00ED0617">
        <w:rPr>
          <w:szCs w:val="24"/>
          <w:lang w:val="en-US"/>
        </w:rPr>
        <w:t>Rahikainen</w:t>
      </w:r>
      <w:proofErr w:type="spellEnd"/>
      <w:r w:rsidRPr="00ED0617">
        <w:rPr>
          <w:szCs w:val="24"/>
          <w:lang w:val="en-US"/>
        </w:rPr>
        <w:t xml:space="preserve"> M &amp; </w:t>
      </w:r>
      <w:proofErr w:type="spellStart"/>
      <w:r w:rsidRPr="00ED0617">
        <w:rPr>
          <w:szCs w:val="24"/>
          <w:lang w:val="en-US"/>
        </w:rPr>
        <w:t>Fellman</w:t>
      </w:r>
      <w:proofErr w:type="spellEnd"/>
      <w:r w:rsidRPr="00ED0617">
        <w:rPr>
          <w:szCs w:val="24"/>
          <w:lang w:val="en-US"/>
        </w:rPr>
        <w:t xml:space="preserve"> S</w:t>
      </w:r>
      <w:r w:rsidR="004D6A47">
        <w:rPr>
          <w:szCs w:val="24"/>
          <w:lang w:val="en-US"/>
        </w:rPr>
        <w:t>.</w:t>
      </w:r>
      <w:r w:rsidRPr="00ED0617">
        <w:rPr>
          <w:szCs w:val="24"/>
          <w:lang w:val="en-US"/>
        </w:rPr>
        <w:t xml:space="preserve"> (2012). On Historical Writing and Evidence</w:t>
      </w:r>
      <w:r w:rsidR="00286DB0">
        <w:rPr>
          <w:szCs w:val="24"/>
          <w:lang w:val="en-US"/>
        </w:rPr>
        <w:t>. I</w:t>
      </w:r>
      <w:r w:rsidRPr="00ED0617">
        <w:rPr>
          <w:szCs w:val="24"/>
          <w:lang w:val="en-US"/>
        </w:rPr>
        <w:t xml:space="preserve">n </w:t>
      </w:r>
      <w:proofErr w:type="spellStart"/>
      <w:r w:rsidRPr="00ED0617">
        <w:rPr>
          <w:szCs w:val="24"/>
          <w:lang w:val="en-US"/>
        </w:rPr>
        <w:t>Rahikainen</w:t>
      </w:r>
      <w:proofErr w:type="spellEnd"/>
      <w:r w:rsidRPr="00ED0617">
        <w:rPr>
          <w:szCs w:val="24"/>
          <w:lang w:val="en-US"/>
        </w:rPr>
        <w:t xml:space="preserve">, M., &amp; </w:t>
      </w:r>
      <w:proofErr w:type="spellStart"/>
      <w:r w:rsidRPr="00ED0617">
        <w:rPr>
          <w:szCs w:val="24"/>
          <w:lang w:val="en-US"/>
        </w:rPr>
        <w:t>Fellman</w:t>
      </w:r>
      <w:proofErr w:type="spellEnd"/>
      <w:r w:rsidRPr="00ED0617">
        <w:rPr>
          <w:szCs w:val="24"/>
          <w:lang w:val="en-US"/>
        </w:rPr>
        <w:t xml:space="preserve"> S., </w:t>
      </w:r>
      <w:r w:rsidRPr="00ED0617">
        <w:rPr>
          <w:i/>
          <w:szCs w:val="24"/>
          <w:lang w:val="en-US"/>
        </w:rPr>
        <w:t>Historical Knowledge: In Quest of Theory, Method and Evidence</w:t>
      </w:r>
      <w:r w:rsidRPr="00ED0617">
        <w:rPr>
          <w:szCs w:val="24"/>
          <w:lang w:val="en-US"/>
        </w:rPr>
        <w:t xml:space="preserve"> [online resource], Newcastle upon Tyne: Cambridge Scholars Publishing, p. 5-44.</w:t>
      </w:r>
    </w:p>
    <w:p w:rsidR="00F73B17" w:rsidP="00F73B17" w:rsidRDefault="00F73B17" w14:paraId="4510089F" w14:textId="5E33366B">
      <w:pPr>
        <w:rPr>
          <w:szCs w:val="24"/>
          <w:lang w:val="en-US"/>
        </w:rPr>
      </w:pPr>
      <w:r w:rsidRPr="001D57AE">
        <w:rPr>
          <w:szCs w:val="24"/>
        </w:rPr>
        <w:t xml:space="preserve">Sköld J, </w:t>
      </w:r>
      <w:proofErr w:type="spellStart"/>
      <w:r w:rsidRPr="001D57AE">
        <w:rPr>
          <w:szCs w:val="24"/>
        </w:rPr>
        <w:t>Foberg</w:t>
      </w:r>
      <w:proofErr w:type="spellEnd"/>
      <w:r w:rsidRPr="001D57AE">
        <w:rPr>
          <w:szCs w:val="24"/>
        </w:rPr>
        <w:t xml:space="preserve"> E</w:t>
      </w:r>
      <w:r w:rsidR="004D6A47">
        <w:rPr>
          <w:szCs w:val="24"/>
        </w:rPr>
        <w:t xml:space="preserve"> &amp;</w:t>
      </w:r>
      <w:r w:rsidRPr="001D57AE">
        <w:rPr>
          <w:szCs w:val="24"/>
        </w:rPr>
        <w:t xml:space="preserve"> Hedström J</w:t>
      </w:r>
      <w:r w:rsidR="004D6A47">
        <w:rPr>
          <w:szCs w:val="24"/>
        </w:rPr>
        <w:t>.</w:t>
      </w:r>
      <w:r w:rsidRPr="001D57AE">
        <w:rPr>
          <w:szCs w:val="24"/>
        </w:rPr>
        <w:t xml:space="preserve"> (2012). </w:t>
      </w:r>
      <w:r w:rsidRPr="00ED0617">
        <w:rPr>
          <w:szCs w:val="24"/>
          <w:lang w:val="en-US"/>
        </w:rPr>
        <w:t xml:space="preserve">Conflicting or complementing narratives? Interviewees’ stories compared to their documentary records in the Swedish Commission to Inquire into Child Abuse and Neglect in Institutions and Foster Homes. </w:t>
      </w:r>
      <w:r w:rsidRPr="00ED0617">
        <w:rPr>
          <w:i/>
          <w:szCs w:val="24"/>
          <w:lang w:val="en-US"/>
        </w:rPr>
        <w:t>Archives and Manuscripts</w:t>
      </w:r>
      <w:r w:rsidRPr="00ED0617">
        <w:rPr>
          <w:szCs w:val="24"/>
          <w:lang w:val="en-US"/>
        </w:rPr>
        <w:t xml:space="preserve">, 40(1): p. 15-28. </w:t>
      </w:r>
    </w:p>
    <w:p w:rsidR="00DC4A3E" w:rsidP="00F73B17" w:rsidRDefault="006E751B" w14:paraId="3F8A14D6" w14:textId="2F9DB551">
      <w:pPr>
        <w:rPr>
          <w:szCs w:val="24"/>
          <w:lang w:val="en-US"/>
        </w:rPr>
      </w:pPr>
      <w:r>
        <w:rPr>
          <w:szCs w:val="24"/>
          <w:lang w:val="en-US"/>
        </w:rPr>
        <w:t>Stevenson, A. (2019). Kar</w:t>
      </w:r>
      <w:r w:rsidR="00DC4A3E">
        <w:rPr>
          <w:szCs w:val="24"/>
          <w:lang w:val="en-US"/>
        </w:rPr>
        <w:t>en B., and Indigenous Girlhood on the Prai</w:t>
      </w:r>
      <w:r w:rsidR="00501EAB">
        <w:rPr>
          <w:szCs w:val="24"/>
          <w:lang w:val="en-US"/>
        </w:rPr>
        <w:t xml:space="preserve">ries: Disrupting the Images of Indigenous Children </w:t>
      </w:r>
      <w:r w:rsidR="00291A24">
        <w:rPr>
          <w:szCs w:val="24"/>
          <w:lang w:val="en-US"/>
        </w:rPr>
        <w:t>in Adoption Advertising in North America. In</w:t>
      </w:r>
      <w:r w:rsidR="00E54337">
        <w:rPr>
          <w:szCs w:val="24"/>
          <w:lang w:val="en-US"/>
        </w:rPr>
        <w:t xml:space="preserve"> </w:t>
      </w:r>
      <w:r w:rsidRPr="00F76B64" w:rsidR="00291A24">
        <w:rPr>
          <w:szCs w:val="24"/>
          <w:lang w:val="en-US"/>
        </w:rPr>
        <w:t>Moruzi, K</w:t>
      </w:r>
      <w:r w:rsidR="00291A24">
        <w:rPr>
          <w:szCs w:val="24"/>
          <w:lang w:val="en-US"/>
        </w:rPr>
        <w:t>.</w:t>
      </w:r>
      <w:r w:rsidRPr="00F76B64" w:rsidR="00291A24">
        <w:rPr>
          <w:szCs w:val="24"/>
          <w:lang w:val="en-US"/>
        </w:rPr>
        <w:t>, Musgrove, N</w:t>
      </w:r>
      <w:r w:rsidR="00291A24">
        <w:rPr>
          <w:szCs w:val="24"/>
          <w:lang w:val="en-US"/>
        </w:rPr>
        <w:t>.</w:t>
      </w:r>
      <w:r w:rsidRPr="00F76B64" w:rsidR="00291A24">
        <w:rPr>
          <w:szCs w:val="24"/>
          <w:lang w:val="en-US"/>
        </w:rPr>
        <w:t xml:space="preserve"> &amp; Pascoe Leahy, C</w:t>
      </w:r>
      <w:r w:rsidR="00291A24">
        <w:rPr>
          <w:szCs w:val="24"/>
          <w:lang w:val="en-US"/>
        </w:rPr>
        <w:t xml:space="preserve">. </w:t>
      </w:r>
      <w:r w:rsidRPr="00F76B64" w:rsidR="00291A24">
        <w:rPr>
          <w:szCs w:val="24"/>
          <w:lang w:val="en-US"/>
        </w:rPr>
        <w:t>(</w:t>
      </w:r>
      <w:r w:rsidR="00291A24">
        <w:rPr>
          <w:szCs w:val="24"/>
          <w:lang w:val="en-US"/>
        </w:rPr>
        <w:t>eds</w:t>
      </w:r>
      <w:r w:rsidRPr="00F76B64" w:rsidR="00291A24">
        <w:rPr>
          <w:szCs w:val="24"/>
          <w:lang w:val="en-US"/>
        </w:rPr>
        <w:t>)</w:t>
      </w:r>
      <w:r w:rsidR="00291A24">
        <w:rPr>
          <w:szCs w:val="24"/>
          <w:lang w:val="en-US"/>
        </w:rPr>
        <w:t>,</w:t>
      </w:r>
      <w:r w:rsidRPr="00F76B64" w:rsidR="00291A24">
        <w:rPr>
          <w:szCs w:val="24"/>
          <w:lang w:val="en-US"/>
        </w:rPr>
        <w:t xml:space="preserve"> </w:t>
      </w:r>
      <w:r w:rsidRPr="002541DE" w:rsidR="00291A24">
        <w:rPr>
          <w:i/>
          <w:iCs/>
          <w:szCs w:val="24"/>
          <w:lang w:val="en-US"/>
        </w:rPr>
        <w:t xml:space="preserve">Children's voices from the past: new historical and </w:t>
      </w:r>
      <w:r w:rsidRPr="00286DB0" w:rsidR="00291A24">
        <w:rPr>
          <w:i/>
          <w:iCs/>
          <w:szCs w:val="24"/>
          <w:lang w:val="en-US"/>
        </w:rPr>
        <w:t>interdisciplinary perspectives</w:t>
      </w:r>
      <w:r w:rsidR="00291A24">
        <w:rPr>
          <w:i/>
          <w:iCs/>
          <w:szCs w:val="24"/>
          <w:lang w:val="en-US"/>
        </w:rPr>
        <w:t xml:space="preserve"> </w:t>
      </w:r>
      <w:r w:rsidR="00291A24">
        <w:rPr>
          <w:szCs w:val="24"/>
          <w:lang w:val="en-US"/>
        </w:rPr>
        <w:t>[online resource]</w:t>
      </w:r>
      <w:r w:rsidRPr="00F76B64" w:rsidR="00291A24">
        <w:rPr>
          <w:szCs w:val="24"/>
          <w:lang w:val="en-US"/>
        </w:rPr>
        <w:t>. Cham, Switzerland: Palgrave Macmillan</w:t>
      </w:r>
      <w:r w:rsidR="00291A24">
        <w:rPr>
          <w:szCs w:val="24"/>
          <w:lang w:val="en-US"/>
        </w:rPr>
        <w:t>, p.</w:t>
      </w:r>
      <w:r w:rsidR="007B5CE7">
        <w:rPr>
          <w:szCs w:val="24"/>
          <w:lang w:val="en-US"/>
        </w:rPr>
        <w:t xml:space="preserve"> 159-190.</w:t>
      </w:r>
    </w:p>
    <w:p w:rsidRPr="0021757A" w:rsidR="0021757A" w:rsidP="35D34E89" w:rsidRDefault="004D6A47" w14:paraId="0C906AEC" w14:textId="3F3F2665">
      <w:pPr>
        <w:rPr>
          <w:szCs w:val="24"/>
          <w:lang w:val="en-US"/>
        </w:rPr>
      </w:pPr>
      <w:r>
        <w:rPr>
          <w:szCs w:val="24"/>
          <w:lang w:val="en-US"/>
        </w:rPr>
        <w:t>Sue Chen, S-W. &amp; Moruzi, K.</w:t>
      </w:r>
      <w:r w:rsidR="00286DB0">
        <w:rPr>
          <w:szCs w:val="24"/>
          <w:lang w:val="en-US"/>
        </w:rPr>
        <w:t xml:space="preserve"> </w:t>
      </w:r>
      <w:r w:rsidR="00762655">
        <w:rPr>
          <w:szCs w:val="24"/>
          <w:lang w:val="en-US"/>
        </w:rPr>
        <w:t xml:space="preserve">(2019). Children’s Voices in the </w:t>
      </w:r>
      <w:r w:rsidRPr="00762655" w:rsidR="00762655">
        <w:rPr>
          <w:i/>
          <w:iCs/>
          <w:szCs w:val="24"/>
          <w:lang w:val="en-US"/>
        </w:rPr>
        <w:t>Boy’s Own Paper</w:t>
      </w:r>
      <w:r w:rsidR="00762655">
        <w:rPr>
          <w:szCs w:val="24"/>
          <w:lang w:val="en-US"/>
        </w:rPr>
        <w:t xml:space="preserve"> and the </w:t>
      </w:r>
      <w:r w:rsidRPr="00762655" w:rsidR="00762655">
        <w:rPr>
          <w:i/>
          <w:iCs/>
          <w:szCs w:val="24"/>
          <w:lang w:val="en-US"/>
        </w:rPr>
        <w:t>Girl’s Own Paper</w:t>
      </w:r>
      <w:r w:rsidR="00762655">
        <w:rPr>
          <w:szCs w:val="24"/>
          <w:lang w:val="en-US"/>
        </w:rPr>
        <w:t>, 1880-1900</w:t>
      </w:r>
      <w:r w:rsidR="00286DB0">
        <w:rPr>
          <w:szCs w:val="24"/>
          <w:lang w:val="en-US"/>
        </w:rPr>
        <w:t xml:space="preserve">. </w:t>
      </w:r>
      <w:bookmarkStart w:name="_Hlk17726967" w:id="2"/>
      <w:r w:rsidR="00286DB0">
        <w:rPr>
          <w:szCs w:val="24"/>
          <w:lang w:val="en-US"/>
        </w:rPr>
        <w:t>I</w:t>
      </w:r>
      <w:r w:rsidR="00286DB0">
        <w:rPr>
          <w:szCs w:val="24"/>
          <w:lang w:val="en-US"/>
        </w:rPr>
        <w:t xml:space="preserve">n </w:t>
      </w:r>
      <w:r w:rsidRPr="00F76B64" w:rsidR="00286DB0">
        <w:rPr>
          <w:szCs w:val="24"/>
          <w:lang w:val="en-US"/>
        </w:rPr>
        <w:t>Moruzi, K</w:t>
      </w:r>
      <w:r w:rsidR="00286DB0">
        <w:rPr>
          <w:szCs w:val="24"/>
          <w:lang w:val="en-US"/>
        </w:rPr>
        <w:t>.</w:t>
      </w:r>
      <w:r w:rsidRPr="00F76B64" w:rsidR="00286DB0">
        <w:rPr>
          <w:szCs w:val="24"/>
          <w:lang w:val="en-US"/>
        </w:rPr>
        <w:t>, Musgrove, N</w:t>
      </w:r>
      <w:r w:rsidR="00286DB0">
        <w:rPr>
          <w:szCs w:val="24"/>
          <w:lang w:val="en-US"/>
        </w:rPr>
        <w:t>.</w:t>
      </w:r>
      <w:r w:rsidRPr="00F76B64" w:rsidR="00286DB0">
        <w:rPr>
          <w:szCs w:val="24"/>
          <w:lang w:val="en-US"/>
        </w:rPr>
        <w:t xml:space="preserve"> &amp; Pascoe Leahy, C</w:t>
      </w:r>
      <w:r w:rsidR="00286DB0">
        <w:rPr>
          <w:szCs w:val="24"/>
          <w:lang w:val="en-US"/>
        </w:rPr>
        <w:t xml:space="preserve">. </w:t>
      </w:r>
      <w:r w:rsidRPr="00F76B64" w:rsidR="00286DB0">
        <w:rPr>
          <w:szCs w:val="24"/>
          <w:lang w:val="en-US"/>
        </w:rPr>
        <w:t>(</w:t>
      </w:r>
      <w:r w:rsidR="00286DB0">
        <w:rPr>
          <w:szCs w:val="24"/>
          <w:lang w:val="en-US"/>
        </w:rPr>
        <w:t>eds</w:t>
      </w:r>
      <w:r w:rsidRPr="00F76B64" w:rsidR="00286DB0">
        <w:rPr>
          <w:szCs w:val="24"/>
          <w:lang w:val="en-US"/>
        </w:rPr>
        <w:t>)</w:t>
      </w:r>
      <w:r w:rsidR="00286DB0">
        <w:rPr>
          <w:szCs w:val="24"/>
          <w:lang w:val="en-US"/>
        </w:rPr>
        <w:t>,</w:t>
      </w:r>
      <w:r w:rsidRPr="00F76B64" w:rsidR="00286DB0">
        <w:rPr>
          <w:szCs w:val="24"/>
          <w:lang w:val="en-US"/>
        </w:rPr>
        <w:t xml:space="preserve"> </w:t>
      </w:r>
      <w:r w:rsidRPr="002541DE" w:rsidR="00286DB0">
        <w:rPr>
          <w:i/>
          <w:iCs/>
          <w:szCs w:val="24"/>
          <w:lang w:val="en-US"/>
        </w:rPr>
        <w:t xml:space="preserve">Children's voices from the past: new historical and </w:t>
      </w:r>
      <w:r w:rsidRPr="00286DB0" w:rsidR="00286DB0">
        <w:rPr>
          <w:i/>
          <w:iCs/>
          <w:szCs w:val="24"/>
          <w:lang w:val="en-US"/>
        </w:rPr>
        <w:t>interdisciplinary perspectives</w:t>
      </w:r>
      <w:r w:rsidR="00286DB0">
        <w:rPr>
          <w:i/>
          <w:iCs/>
          <w:szCs w:val="24"/>
          <w:lang w:val="en-US"/>
        </w:rPr>
        <w:t xml:space="preserve"> </w:t>
      </w:r>
      <w:r w:rsidR="00286DB0">
        <w:rPr>
          <w:szCs w:val="24"/>
          <w:lang w:val="en-US"/>
        </w:rPr>
        <w:t>[online resource]</w:t>
      </w:r>
      <w:r w:rsidRPr="00F76B64" w:rsidR="00286DB0">
        <w:rPr>
          <w:szCs w:val="24"/>
          <w:lang w:val="en-US"/>
        </w:rPr>
        <w:t>. Cham, Switzerland: Palgrave Macmillan</w:t>
      </w:r>
      <w:r w:rsidR="00286DB0">
        <w:rPr>
          <w:szCs w:val="24"/>
          <w:lang w:val="en-US"/>
        </w:rPr>
        <w:t>, p.</w:t>
      </w:r>
      <w:r w:rsidR="0021757A">
        <w:rPr>
          <w:szCs w:val="24"/>
          <w:lang w:val="en-US"/>
        </w:rPr>
        <w:t xml:space="preserve"> </w:t>
      </w:r>
      <w:bookmarkEnd w:id="2"/>
      <w:r w:rsidR="0021757A">
        <w:rPr>
          <w:szCs w:val="24"/>
          <w:lang w:val="en-US"/>
        </w:rPr>
        <w:t>29-52.</w:t>
      </w:r>
    </w:p>
    <w:p w:rsidRPr="004D6A47" w:rsidR="35D34E89" w:rsidP="35D34E89" w:rsidRDefault="35D34E89" w14:paraId="4D6922DA" w14:textId="03800AE8">
      <w:pPr>
        <w:rPr>
          <w:lang w:val="en-US"/>
        </w:rPr>
      </w:pPr>
      <w:bookmarkStart w:name="_GoBack" w:id="3"/>
      <w:bookmarkEnd w:id="3"/>
    </w:p>
    <w:sectPr w:rsidRPr="004D6A47" w:rsidR="35D34E89">
      <w:headerReference w:type="even" r:id="rId10"/>
      <w:footerReference w:type="even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37535dd458d417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6B2" w:rsidRDefault="00EA16B2" w14:paraId="5B27290F" w14:textId="77777777">
      <w:pPr>
        <w:spacing w:after="0" w:line="240" w:lineRule="auto"/>
      </w:pPr>
      <w:r>
        <w:separator/>
      </w:r>
    </w:p>
  </w:endnote>
  <w:endnote w:type="continuationSeparator" w:id="0">
    <w:p w:rsidR="00EA16B2" w:rsidRDefault="00EA16B2" w14:paraId="42D7A5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61541023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D20EDB" w:rsidP="00F76D7C" w:rsidRDefault="00D20EDB" w14:paraId="1F6CBC9E" w14:textId="15665853">
        <w:pPr>
          <w:pStyle w:val="Sidfot"/>
          <w:framePr w:wrap="none" w:hAnchor="margin" w:vAnchor="text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D20EDB" w:rsidP="00D20EDB" w:rsidRDefault="00D20EDB" w14:paraId="3B347A00" w14:textId="7777777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98003001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D20EDB" w:rsidP="00F76D7C" w:rsidRDefault="00D20EDB" w14:paraId="0A6750C4" w14:textId="2ADCE72F">
        <w:pPr>
          <w:pStyle w:val="Sidfot"/>
          <w:framePr w:wrap="none" w:hAnchor="margin" w:vAnchor="text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35D34E89" w:rsidTr="35D34E89" w14:paraId="2CAC7813" w14:textId="77777777">
      <w:tc>
        <w:tcPr>
          <w:tcW w:w="3009" w:type="dxa"/>
        </w:tcPr>
        <w:p w:rsidR="35D34E89" w:rsidP="00D20EDB" w:rsidRDefault="35D34E89" w14:paraId="5D79830B" w14:textId="286B4AEB">
          <w:pPr>
            <w:pStyle w:val="Sidhuvud"/>
            <w:ind w:left="-115" w:right="360"/>
          </w:pPr>
        </w:p>
      </w:tc>
      <w:tc>
        <w:tcPr>
          <w:tcW w:w="3009" w:type="dxa"/>
        </w:tcPr>
        <w:p w:rsidR="35D34E89" w:rsidP="35D34E89" w:rsidRDefault="35D34E89" w14:paraId="44E686B6" w14:textId="630C17FA">
          <w:pPr>
            <w:pStyle w:val="Sidhuvud"/>
            <w:jc w:val="center"/>
          </w:pPr>
        </w:p>
      </w:tc>
      <w:tc>
        <w:tcPr>
          <w:tcW w:w="3009" w:type="dxa"/>
        </w:tcPr>
        <w:p w:rsidR="35D34E89" w:rsidP="35D34E89" w:rsidRDefault="35D34E89" w14:paraId="04323C7A" w14:textId="7FE305AE">
          <w:pPr>
            <w:pStyle w:val="Sidhuvud"/>
            <w:ind w:right="-115"/>
            <w:jc w:val="right"/>
          </w:pPr>
        </w:p>
      </w:tc>
    </w:tr>
  </w:tbl>
  <w:p w:rsidR="35D34E89" w:rsidP="00D20EDB" w:rsidRDefault="35D34E89" w14:paraId="6E5312D8" w14:textId="48C89F9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6B2" w:rsidRDefault="00EA16B2" w14:paraId="4F8424E5" w14:textId="77777777">
      <w:pPr>
        <w:spacing w:after="0" w:line="240" w:lineRule="auto"/>
      </w:pPr>
      <w:r>
        <w:separator/>
      </w:r>
    </w:p>
  </w:footnote>
  <w:footnote w:type="continuationSeparator" w:id="0">
    <w:p w:rsidR="00EA16B2" w:rsidRDefault="00EA16B2" w14:paraId="5892DD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2048602829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:rsidR="00D20EDB" w:rsidP="00F76D7C" w:rsidRDefault="00D20EDB" w14:paraId="6E041054" w14:textId="0CA221AB">
        <w:pPr>
          <w:pStyle w:val="Sidhuvud"/>
          <w:framePr w:wrap="none" w:hAnchor="margin" w:vAnchor="text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D20EDB" w:rsidP="00D20EDB" w:rsidRDefault="00D20EDB" w14:paraId="47A2FD06" w14:textId="77777777">
    <w:pPr>
      <w:pStyle w:val="Sidhuvud"/>
      <w:ind w:right="36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6664259" w:rsidTr="36664259" w14:paraId="6D1615BE">
      <w:tc>
        <w:tcPr>
          <w:tcW w:w="3009" w:type="dxa"/>
          <w:tcMar/>
        </w:tcPr>
        <w:p w:rsidR="36664259" w:rsidP="36664259" w:rsidRDefault="36664259" w14:paraId="1F1910ED" w14:textId="124800C1">
          <w:pPr>
            <w:pStyle w:val="Sidhuvud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36664259" w:rsidP="36664259" w:rsidRDefault="36664259" w14:paraId="2FA189A3" w14:textId="5DB8363D">
          <w:pPr>
            <w:pStyle w:val="Sidhuvud"/>
            <w:bidi w:val="0"/>
            <w:jc w:val="center"/>
          </w:pPr>
        </w:p>
      </w:tc>
      <w:tc>
        <w:tcPr>
          <w:tcW w:w="3009" w:type="dxa"/>
          <w:tcMar/>
        </w:tcPr>
        <w:p w:rsidR="36664259" w:rsidP="36664259" w:rsidRDefault="36664259" w14:paraId="20042E58" w14:textId="566E0B40">
          <w:pPr>
            <w:pStyle w:val="Sidhuvud"/>
            <w:bidi w:val="0"/>
            <w:ind w:right="-115"/>
            <w:jc w:val="right"/>
          </w:pPr>
        </w:p>
      </w:tc>
    </w:tr>
  </w:tbl>
  <w:p w:rsidR="36664259" w:rsidP="36664259" w:rsidRDefault="36664259" w14:paraId="65513BA5" w14:textId="1CE09C32">
    <w:pPr>
      <w:pStyle w:val="Sidhuvud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proofState w:spelling="clean" w:grammar="dirty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C343A2"/>
    <w:rsid w:val="0012700C"/>
    <w:rsid w:val="001B114D"/>
    <w:rsid w:val="001D57AE"/>
    <w:rsid w:val="0021757A"/>
    <w:rsid w:val="002541DE"/>
    <w:rsid w:val="0028459E"/>
    <w:rsid w:val="00286DB0"/>
    <w:rsid w:val="00291A24"/>
    <w:rsid w:val="00296CB2"/>
    <w:rsid w:val="00297A1C"/>
    <w:rsid w:val="002D0462"/>
    <w:rsid w:val="003618E6"/>
    <w:rsid w:val="003742EE"/>
    <w:rsid w:val="003E0FA9"/>
    <w:rsid w:val="00424686"/>
    <w:rsid w:val="004D6A47"/>
    <w:rsid w:val="00501EAB"/>
    <w:rsid w:val="005524F7"/>
    <w:rsid w:val="006E751B"/>
    <w:rsid w:val="00731E9D"/>
    <w:rsid w:val="00762655"/>
    <w:rsid w:val="007B5CE7"/>
    <w:rsid w:val="00877338"/>
    <w:rsid w:val="008C48FF"/>
    <w:rsid w:val="00954E6E"/>
    <w:rsid w:val="00A00A27"/>
    <w:rsid w:val="00A21063"/>
    <w:rsid w:val="00A56C80"/>
    <w:rsid w:val="00A90A14"/>
    <w:rsid w:val="00AC5A66"/>
    <w:rsid w:val="00D20EDB"/>
    <w:rsid w:val="00DC4A3E"/>
    <w:rsid w:val="00E54337"/>
    <w:rsid w:val="00EA16B2"/>
    <w:rsid w:val="00F32FA4"/>
    <w:rsid w:val="00F70623"/>
    <w:rsid w:val="00F73B17"/>
    <w:rsid w:val="00F76B64"/>
    <w:rsid w:val="00FB6F96"/>
    <w:rsid w:val="00FC0634"/>
    <w:rsid w:val="301C7C4F"/>
    <w:rsid w:val="35D34E89"/>
    <w:rsid w:val="36664259"/>
    <w:rsid w:val="5827B15A"/>
    <w:rsid w:val="69C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343A2"/>
  <w15:chartTrackingRefBased/>
  <w15:docId w15:val="{6F10E7AD-43A6-4CF5-8727-83A8A389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0ED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0ED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D20EDB"/>
    <w:rPr>
      <w:rFonts w:asciiTheme="majorHAnsi" w:hAnsiTheme="majorHAnsi" w:eastAsiaTheme="majorEastAsia" w:cstheme="majorBidi"/>
      <w:sz w:val="32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D20EDB"/>
    <w:rPr>
      <w:rFonts w:asciiTheme="majorHAnsi" w:hAnsiTheme="majorHAnsi" w:eastAsiaTheme="majorEastAsia" w:cstheme="majorBidi"/>
      <w:sz w:val="26"/>
      <w:szCs w:val="26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idhuvudChar" w:customStyle="1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nummer">
    <w:name w:val="page number"/>
    <w:basedOn w:val="Standardstycketeckensnitt"/>
    <w:uiPriority w:val="99"/>
    <w:semiHidden/>
    <w:unhideWhenUsed/>
    <w:rsid w:val="00D20EDB"/>
  </w:style>
  <w:style w:type="character" w:styleId="Hyperlnk">
    <w:name w:val="Hyperlink"/>
    <w:basedOn w:val="Standardstycketeckensnitt"/>
    <w:uiPriority w:val="99"/>
    <w:unhideWhenUsed/>
    <w:rsid w:val="00F73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af0172c6568f4e18" /><Relationship Type="http://schemas.openxmlformats.org/officeDocument/2006/relationships/header" Target="/word/header2.xml" Id="Ra37535dd458d417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37ba6-4d4a-48dd-bc16-d6d452125b08}"/>
      </w:docPartPr>
      <w:docPartBody>
        <w:p w14:paraId="0878EFA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B5854FEF3744CA07FD77224D94BA2" ma:contentTypeVersion="4" ma:contentTypeDescription="Create a new document." ma:contentTypeScope="" ma:versionID="6f2570b9229b631b18a6459ca22ff3d4">
  <xsd:schema xmlns:xsd="http://www.w3.org/2001/XMLSchema" xmlns:xs="http://www.w3.org/2001/XMLSchema" xmlns:p="http://schemas.microsoft.com/office/2006/metadata/properties" xmlns:ns2="aed8fea5-dcfe-46a8-944e-7e0ebd364732" xmlns:ns3="99cb1079-3722-45bc-8b0c-1af2eb22899c" targetNamespace="http://schemas.microsoft.com/office/2006/metadata/properties" ma:root="true" ma:fieldsID="0a8e6cacd731fc18f5b2bd351d925c83" ns2:_="" ns3:_="">
    <xsd:import namespace="aed8fea5-dcfe-46a8-944e-7e0ebd364732"/>
    <xsd:import namespace="99cb1079-3722-45bc-8b0c-1af2eb22899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8fea5-dcfe-46a8-944e-7e0ebd36473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1079-3722-45bc-8b0c-1af2eb22899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aed8fea5-dcfe-46a8-944e-7e0ebd364732" xsi:nil="true"/>
    <_lisam_PublishedVersion xmlns="99cb1079-3722-45bc-8b0c-1af2eb22899c" xsi:nil="true"/>
  </documentManagement>
</p:properties>
</file>

<file path=customXml/itemProps1.xml><?xml version="1.0" encoding="utf-8"?>
<ds:datastoreItem xmlns:ds="http://schemas.openxmlformats.org/officeDocument/2006/customXml" ds:itemID="{73E8D25F-38A1-4BA3-8EDC-CC0C879A7BA8}"/>
</file>

<file path=customXml/itemProps2.xml><?xml version="1.0" encoding="utf-8"?>
<ds:datastoreItem xmlns:ds="http://schemas.openxmlformats.org/officeDocument/2006/customXml" ds:itemID="{FC6461A4-CB71-4389-AA28-6C684D4E3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C447C-19AF-49EF-AC9D-A5B58C8F4872}">
  <ds:schemaRefs>
    <ds:schemaRef ds:uri="http://schemas.microsoft.com/office/2006/metadata/properties"/>
    <ds:schemaRef ds:uri="http://schemas.microsoft.com/office/infopath/2007/PartnerControls"/>
    <ds:schemaRef ds:uri="f9714f5e-65bd-4ed9-a98a-8b5eced03a0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Andrén</dc:creator>
  <cp:keywords/>
  <dc:description/>
  <cp:lastModifiedBy>Eva Danielsson</cp:lastModifiedBy>
  <cp:revision>31</cp:revision>
  <dcterms:created xsi:type="dcterms:W3CDTF">2019-08-26T13:32:00Z</dcterms:created>
  <dcterms:modified xsi:type="dcterms:W3CDTF">2020-06-23T12:48:40Z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0x010100EA0B5854FEF3744CA07FD77224D94BA2</vt:lpwstr>
  </property>
</Properties>
</file>